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2B" w:rsidRDefault="00EC7E25">
      <w:bookmarkStart w:id="0" w:name="_GoBack"/>
      <w:r>
        <w:rPr>
          <w:noProof/>
        </w:rPr>
        <w:drawing>
          <wp:inline distT="0" distB="0" distL="0" distR="0">
            <wp:extent cx="9219521" cy="2965450"/>
            <wp:effectExtent l="0" t="0" r="127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110" cy="29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12B" w:rsidSect="00EC7E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25"/>
    <w:rsid w:val="0085112B"/>
    <w:rsid w:val="00E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03EE-18F9-4E40-A576-C9DC87CF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 de Aviles, Cecile-Claire</dc:creator>
  <cp:keywords/>
  <dc:description/>
  <cp:lastModifiedBy>Perret de Aviles, Cecile-Claire</cp:lastModifiedBy>
  <cp:revision>1</cp:revision>
  <dcterms:created xsi:type="dcterms:W3CDTF">2020-04-22T06:04:00Z</dcterms:created>
  <dcterms:modified xsi:type="dcterms:W3CDTF">2020-04-22T06:04:00Z</dcterms:modified>
</cp:coreProperties>
</file>